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2616" w14:textId="3E3F879D" w:rsidR="00574B84" w:rsidRDefault="00CE4614" w:rsidP="00574B84">
      <w:pPr>
        <w:spacing w:after="0" w:line="240" w:lineRule="auto"/>
        <w:ind w:left="-340"/>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r w:rsidR="004736E3">
        <w:rPr>
          <w:rFonts w:ascii="Arial" w:hAnsi="Arial" w:cs="Arial"/>
          <w:b/>
          <w:sz w:val="28"/>
          <w:szCs w:val="28"/>
        </w:rPr>
        <w:t>Ian Hudspeth</w:t>
      </w:r>
      <w:r w:rsidRPr="00CE4614">
        <w:rPr>
          <w:rFonts w:ascii="Arial" w:hAnsi="Arial" w:cs="Arial"/>
          <w:b/>
          <w:sz w:val="28"/>
          <w:szCs w:val="28"/>
        </w:rPr>
        <w:t xml:space="preserve"> (Cha</w:t>
      </w:r>
      <w:bookmarkStart w:id="0" w:name="_GoBack"/>
      <w:bookmarkEnd w:id="0"/>
      <w:r w:rsidRPr="00CE4614">
        <w:rPr>
          <w:rFonts w:ascii="Arial" w:hAnsi="Arial" w:cs="Arial"/>
          <w:b/>
          <w:sz w:val="28"/>
          <w:szCs w:val="28"/>
        </w:rPr>
        <w:t>ir</w:t>
      </w:r>
      <w:r w:rsidR="003A0ABB">
        <w:rPr>
          <w:rFonts w:ascii="Arial" w:hAnsi="Arial" w:cs="Arial"/>
          <w:b/>
          <w:sz w:val="28"/>
          <w:szCs w:val="28"/>
        </w:rPr>
        <w:t>man</w:t>
      </w:r>
      <w:r w:rsidRPr="00CE4614">
        <w:rPr>
          <w:rFonts w:ascii="Arial" w:hAnsi="Arial" w:cs="Arial"/>
          <w:b/>
          <w:sz w:val="28"/>
          <w:szCs w:val="28"/>
        </w:rPr>
        <w:t>)</w:t>
      </w:r>
    </w:p>
    <w:p w14:paraId="4BC1092B" w14:textId="77777777" w:rsidR="00574B84" w:rsidRDefault="00574B84" w:rsidP="00574B84">
      <w:pPr>
        <w:spacing w:after="0" w:line="240" w:lineRule="auto"/>
        <w:ind w:left="-340"/>
        <w:rPr>
          <w:rFonts w:ascii="Arial" w:hAnsi="Arial" w:cs="Arial"/>
          <w:b/>
          <w:sz w:val="28"/>
          <w:szCs w:val="28"/>
        </w:rPr>
      </w:pPr>
    </w:p>
    <w:p w14:paraId="5409FA9F" w14:textId="77777777" w:rsidR="00CA2A0A" w:rsidRDefault="00E13B2B" w:rsidP="00CA2A0A">
      <w:pPr>
        <w:spacing w:after="0" w:line="240" w:lineRule="auto"/>
        <w:ind w:left="-340"/>
        <w:rPr>
          <w:rFonts w:ascii="Arial" w:hAnsi="Arial" w:cs="Arial"/>
          <w:b/>
          <w:sz w:val="28"/>
          <w:szCs w:val="28"/>
        </w:rPr>
      </w:pPr>
      <w:r w:rsidRPr="00691BD5">
        <w:rPr>
          <w:rFonts w:ascii="Arial" w:hAnsi="Arial" w:cs="Arial"/>
          <w:b/>
        </w:rPr>
        <w:t>Conferences, meetings and external events</w:t>
      </w:r>
    </w:p>
    <w:p w14:paraId="4C0160C9" w14:textId="77777777" w:rsidR="00CA2A0A" w:rsidRDefault="00CA2A0A" w:rsidP="00CA2A0A">
      <w:pPr>
        <w:spacing w:after="0" w:line="240" w:lineRule="auto"/>
        <w:ind w:left="-340"/>
        <w:rPr>
          <w:rFonts w:ascii="Arial" w:hAnsi="Arial" w:cs="Arial"/>
          <w:b/>
          <w:sz w:val="28"/>
          <w:szCs w:val="28"/>
        </w:rPr>
      </w:pPr>
    </w:p>
    <w:p w14:paraId="76F27921" w14:textId="77777777" w:rsidR="00CA2A0A" w:rsidRDefault="00CA2A0A" w:rsidP="00CA2A0A">
      <w:pPr>
        <w:pStyle w:val="ListParagraph"/>
        <w:numPr>
          <w:ilvl w:val="0"/>
          <w:numId w:val="40"/>
        </w:numPr>
        <w:spacing w:after="0" w:line="240" w:lineRule="auto"/>
        <w:ind w:left="73" w:hanging="357"/>
        <w:rPr>
          <w:rFonts w:ascii="Arial" w:hAnsi="Arial" w:cs="Arial"/>
        </w:rPr>
      </w:pPr>
      <w:r w:rsidRPr="00CA2A0A">
        <w:rPr>
          <w:rFonts w:ascii="Arial" w:hAnsi="Arial" w:cs="Arial"/>
        </w:rPr>
        <w:t>On 21 January, Cllr Ed Davie attended the National Suicide Prevention Advisory Group, co-chaired by the Minister for Patient Safety, Suicide Prevention and Mental Health. The meeting was an opportunity to update on the LGA / Association of Directors of Public Health suicide prevention programme, which is supporting councils to further strengthen local actions to prevent suicide.</w:t>
      </w:r>
    </w:p>
    <w:p w14:paraId="48B11AC1" w14:textId="77777777" w:rsidR="00CA2A0A" w:rsidRDefault="00CA2A0A" w:rsidP="00CA2A0A">
      <w:pPr>
        <w:pStyle w:val="ListParagraph"/>
        <w:spacing w:after="0" w:line="240" w:lineRule="auto"/>
        <w:ind w:left="73"/>
        <w:rPr>
          <w:rFonts w:ascii="Arial" w:hAnsi="Arial" w:cs="Arial"/>
        </w:rPr>
      </w:pPr>
    </w:p>
    <w:p w14:paraId="79F4E1CD" w14:textId="50282A25" w:rsidR="00CA2A0A" w:rsidRDefault="00CA2A0A" w:rsidP="00CA2A0A">
      <w:pPr>
        <w:pStyle w:val="ListParagraph"/>
        <w:numPr>
          <w:ilvl w:val="0"/>
          <w:numId w:val="40"/>
        </w:numPr>
        <w:spacing w:after="0" w:line="240" w:lineRule="auto"/>
        <w:ind w:left="73" w:hanging="357"/>
        <w:rPr>
          <w:rFonts w:ascii="Arial" w:hAnsi="Arial" w:cs="Arial"/>
        </w:rPr>
      </w:pPr>
      <w:r w:rsidRPr="00CA2A0A">
        <w:rPr>
          <w:rFonts w:ascii="Arial" w:hAnsi="Arial" w:cs="Arial"/>
        </w:rPr>
        <w:t xml:space="preserve">On 25 February, Cllr Richard Kemp </w:t>
      </w:r>
      <w:r w:rsidR="00FD45FF">
        <w:rPr>
          <w:rFonts w:ascii="Arial" w:hAnsi="Arial" w:cs="Arial"/>
        </w:rPr>
        <w:t>C</w:t>
      </w:r>
      <w:r w:rsidRPr="00CA2A0A">
        <w:rPr>
          <w:rFonts w:ascii="Arial" w:hAnsi="Arial" w:cs="Arial"/>
        </w:rPr>
        <w:t xml:space="preserve">BE spoke at the launch of Public Health England’s mental health framework. Cllr Kemp highlighted councils’ role tackling the wider determinants of mental health and the importance of a system wide focus on prevention. </w:t>
      </w:r>
    </w:p>
    <w:p w14:paraId="5F13DE1D" w14:textId="77777777" w:rsidR="00CA2A0A" w:rsidRPr="00CA2A0A" w:rsidRDefault="00CA2A0A" w:rsidP="00CA2A0A">
      <w:pPr>
        <w:pStyle w:val="ListParagraph"/>
        <w:rPr>
          <w:rFonts w:ascii="Arial" w:hAnsi="Arial" w:cs="Arial"/>
        </w:rPr>
      </w:pPr>
    </w:p>
    <w:p w14:paraId="646E78A4" w14:textId="77777777" w:rsidR="00CA2A0A" w:rsidRDefault="00CA2A0A" w:rsidP="00CA2A0A">
      <w:pPr>
        <w:pStyle w:val="ListParagraph"/>
        <w:numPr>
          <w:ilvl w:val="0"/>
          <w:numId w:val="40"/>
        </w:numPr>
        <w:spacing w:after="0" w:line="240" w:lineRule="auto"/>
        <w:ind w:left="73" w:hanging="357"/>
        <w:rPr>
          <w:rFonts w:ascii="Arial" w:hAnsi="Arial" w:cs="Arial"/>
        </w:rPr>
      </w:pPr>
      <w:r w:rsidRPr="00CA2A0A">
        <w:rPr>
          <w:rFonts w:ascii="Arial" w:hAnsi="Arial" w:cs="Arial"/>
        </w:rPr>
        <w:t>In February 2020, Cllr Richard Kemp CBE spoke at the Centre for Ageing Better debate ‘How can local leadership deliver better later lives for us all?’ He outlined the key role of councillors and local councils in promoting healthy ageing.</w:t>
      </w:r>
    </w:p>
    <w:p w14:paraId="7B7EDA44" w14:textId="77777777" w:rsidR="00CA2A0A" w:rsidRPr="00CA2A0A" w:rsidRDefault="00CA2A0A" w:rsidP="00CA2A0A">
      <w:pPr>
        <w:pStyle w:val="ListParagraph"/>
        <w:rPr>
          <w:rFonts w:ascii="Arial" w:eastAsia="Times New Roman" w:hAnsi="Arial" w:cs="Arial"/>
        </w:rPr>
      </w:pPr>
    </w:p>
    <w:p w14:paraId="2614891E" w14:textId="209239EA" w:rsidR="00CA2A0A" w:rsidRPr="00CA2A0A" w:rsidRDefault="00CA2A0A" w:rsidP="00CA2A0A">
      <w:pPr>
        <w:pStyle w:val="ListParagraph"/>
        <w:numPr>
          <w:ilvl w:val="0"/>
          <w:numId w:val="40"/>
        </w:numPr>
        <w:spacing w:after="0" w:line="240" w:lineRule="auto"/>
        <w:ind w:left="73" w:hanging="357"/>
        <w:rPr>
          <w:rFonts w:ascii="Arial" w:hAnsi="Arial" w:cs="Arial"/>
        </w:rPr>
      </w:pPr>
      <w:r w:rsidRPr="00CA2A0A">
        <w:rPr>
          <w:rFonts w:ascii="Arial" w:eastAsia="Times New Roman" w:hAnsi="Arial" w:cs="Arial"/>
        </w:rPr>
        <w:t xml:space="preserve">In February 2020 </w:t>
      </w:r>
      <w:r>
        <w:rPr>
          <w:rFonts w:ascii="Arial" w:eastAsia="Times New Roman" w:hAnsi="Arial" w:cs="Arial"/>
        </w:rPr>
        <w:t>I</w:t>
      </w:r>
      <w:r w:rsidRPr="00CA2A0A">
        <w:rPr>
          <w:rFonts w:ascii="Arial" w:eastAsia="Times New Roman" w:hAnsi="Arial" w:cs="Arial"/>
        </w:rPr>
        <w:t xml:space="preserve"> spoke at the Health Foundation’s launch of their report </w:t>
      </w:r>
      <w:r w:rsidRPr="00CA2A0A">
        <w:rPr>
          <w:rFonts w:ascii="Arial" w:eastAsia="Times New Roman" w:hAnsi="Arial" w:cs="Arial"/>
          <w:i/>
          <w:iCs/>
        </w:rPr>
        <w:t>Health Equity in England: The Marmot Review 10 Years On</w:t>
      </w:r>
      <w:r w:rsidRPr="00CA2A0A">
        <w:rPr>
          <w:rFonts w:ascii="Arial" w:eastAsia="Times New Roman" w:hAnsi="Arial" w:cs="Arial"/>
        </w:rPr>
        <w:t xml:space="preserve">. He outlined the key role for councils in tackling health inequalities and the importance of reinvesting in early help and prevention. </w:t>
      </w:r>
    </w:p>
    <w:p w14:paraId="777AFCBA" w14:textId="77777777" w:rsidR="00CA2A0A" w:rsidRPr="00CA2A0A" w:rsidRDefault="00CA2A0A" w:rsidP="00CA2A0A">
      <w:pPr>
        <w:pStyle w:val="ListParagraph"/>
        <w:spacing w:after="0" w:line="240" w:lineRule="auto"/>
        <w:ind w:left="73"/>
        <w:rPr>
          <w:rFonts w:ascii="Arial" w:hAnsi="Arial" w:cs="Arial"/>
        </w:rPr>
      </w:pPr>
    </w:p>
    <w:p w14:paraId="0AA605F3" w14:textId="77777777" w:rsidR="006F20CE" w:rsidRDefault="00CA2A0A" w:rsidP="009C4E34">
      <w:pPr>
        <w:pStyle w:val="ListParagraph"/>
        <w:numPr>
          <w:ilvl w:val="0"/>
          <w:numId w:val="40"/>
        </w:numPr>
        <w:spacing w:after="0" w:line="240" w:lineRule="auto"/>
        <w:ind w:left="73" w:hanging="357"/>
        <w:rPr>
          <w:rFonts w:ascii="Arial" w:hAnsi="Arial" w:cs="Arial"/>
        </w:rPr>
      </w:pPr>
      <w:r w:rsidRPr="00CA2A0A">
        <w:rPr>
          <w:rFonts w:ascii="Arial" w:hAnsi="Arial" w:cs="Arial"/>
        </w:rPr>
        <w:t>In February I</w:t>
      </w:r>
      <w:r>
        <w:rPr>
          <w:rFonts w:ascii="Arial" w:hAnsi="Arial" w:cs="Arial"/>
        </w:rPr>
        <w:t xml:space="preserve"> chaired the</w:t>
      </w:r>
      <w:r w:rsidRPr="00CA2A0A">
        <w:rPr>
          <w:rFonts w:ascii="Arial" w:hAnsi="Arial" w:cs="Arial"/>
        </w:rPr>
        <w:t> </w:t>
      </w:r>
      <w:r w:rsidRPr="00CA2A0A">
        <w:rPr>
          <w:rFonts w:ascii="Arial" w:hAnsi="Arial" w:cs="Arial"/>
          <w:i/>
          <w:iCs/>
        </w:rPr>
        <w:t xml:space="preserve">End of Smoking London &amp; South East, </w:t>
      </w:r>
      <w:r w:rsidRPr="00CA2A0A">
        <w:rPr>
          <w:rFonts w:ascii="Arial" w:hAnsi="Arial" w:cs="Arial"/>
        </w:rPr>
        <w:t xml:space="preserve">which </w:t>
      </w:r>
      <w:r>
        <w:rPr>
          <w:rFonts w:ascii="Arial" w:hAnsi="Arial" w:cs="Arial"/>
        </w:rPr>
        <w:t>is aiming</w:t>
      </w:r>
      <w:r w:rsidRPr="00CA2A0A">
        <w:rPr>
          <w:rFonts w:ascii="Arial" w:hAnsi="Arial" w:cs="Arial"/>
        </w:rPr>
        <w:t xml:space="preserve"> to support local authorities to meet the Government’s challenging target to end smoking in England by 2030.</w:t>
      </w:r>
    </w:p>
    <w:p w14:paraId="1E3EE7DD" w14:textId="77777777" w:rsidR="006F20CE" w:rsidRPr="006F20CE" w:rsidRDefault="006F20CE" w:rsidP="006F20CE">
      <w:pPr>
        <w:pStyle w:val="ListParagraph"/>
        <w:rPr>
          <w:i/>
          <w:iCs/>
        </w:rPr>
      </w:pPr>
    </w:p>
    <w:p w14:paraId="4C5322F8" w14:textId="731A00CD" w:rsidR="00E81A50" w:rsidRPr="009F3478" w:rsidRDefault="00E81A50" w:rsidP="00E81A50">
      <w:pPr>
        <w:pStyle w:val="ListParagraph"/>
        <w:numPr>
          <w:ilvl w:val="0"/>
          <w:numId w:val="40"/>
        </w:numPr>
        <w:spacing w:after="0" w:line="240" w:lineRule="auto"/>
        <w:ind w:left="73" w:hanging="357"/>
        <w:rPr>
          <w:rFonts w:ascii="Arial" w:hAnsi="Arial" w:cs="Arial"/>
        </w:rPr>
      </w:pPr>
      <w:r w:rsidRPr="009F3478">
        <w:rPr>
          <w:rFonts w:ascii="Arial" w:hAnsi="Arial" w:cs="Arial"/>
          <w:iCs/>
        </w:rPr>
        <w:t xml:space="preserve">The </w:t>
      </w:r>
      <w:hyperlink r:id="rId11" w:history="1">
        <w:r w:rsidRPr="009F3478">
          <w:rPr>
            <w:rStyle w:val="Hyperlink"/>
            <w:rFonts w:ascii="Arial" w:hAnsi="Arial" w:cs="Arial"/>
            <w:iCs/>
          </w:rPr>
          <w:t>LGA Asylum, Refugee and Migration Task Group</w:t>
        </w:r>
      </w:hyperlink>
      <w:r w:rsidRPr="009F3478">
        <w:rPr>
          <w:rFonts w:ascii="Arial" w:hAnsi="Arial" w:cs="Arial"/>
          <w:iCs/>
        </w:rPr>
        <w:t xml:space="preserve"> reports to both the Children and Young Peoples Board and Community Wellbeing Boards. Cllr Simmonds has stood </w:t>
      </w:r>
      <w:r>
        <w:rPr>
          <w:rFonts w:ascii="Arial" w:hAnsi="Arial" w:cs="Arial"/>
          <w:iCs/>
        </w:rPr>
        <w:t>down as</w:t>
      </w:r>
      <w:r w:rsidRPr="009F3478">
        <w:rPr>
          <w:rFonts w:ascii="Arial" w:hAnsi="Arial" w:cs="Arial"/>
          <w:iCs/>
        </w:rPr>
        <w:t xml:space="preserve"> the Chairman of the Group since becoming an MP. Lead Members of both Boards have agreed that the Chair</w:t>
      </w:r>
      <w:r>
        <w:rPr>
          <w:rFonts w:ascii="Arial" w:hAnsi="Arial" w:cs="Arial"/>
          <w:iCs/>
        </w:rPr>
        <w:t xml:space="preserve">man </w:t>
      </w:r>
      <w:r w:rsidRPr="009F3478">
        <w:rPr>
          <w:rFonts w:ascii="Arial" w:hAnsi="Arial" w:cs="Arial"/>
          <w:iCs/>
        </w:rPr>
        <w:t>become Cllr Simon Blackburn, chair of the SSC Board</w:t>
      </w:r>
      <w:r>
        <w:rPr>
          <w:rFonts w:ascii="Arial" w:hAnsi="Arial" w:cs="Arial"/>
          <w:iCs/>
        </w:rPr>
        <w:t>. G</w:t>
      </w:r>
      <w:r w:rsidRPr="009F3478">
        <w:rPr>
          <w:rFonts w:ascii="Arial" w:hAnsi="Arial" w:cs="Arial"/>
          <w:iCs/>
        </w:rPr>
        <w:t xml:space="preserve">iven the range of issues covered </w:t>
      </w:r>
      <w:r>
        <w:rPr>
          <w:rFonts w:ascii="Arial" w:hAnsi="Arial" w:cs="Arial"/>
          <w:iCs/>
        </w:rPr>
        <w:t>by</w:t>
      </w:r>
      <w:r w:rsidRPr="009F3478">
        <w:rPr>
          <w:rFonts w:ascii="Arial" w:hAnsi="Arial" w:cs="Arial"/>
          <w:iCs/>
        </w:rPr>
        <w:t xml:space="preserve"> the Group</w:t>
      </w:r>
      <w:r>
        <w:rPr>
          <w:rFonts w:ascii="Arial" w:hAnsi="Arial" w:cs="Arial"/>
          <w:iCs/>
        </w:rPr>
        <w:t xml:space="preserve">, it will </w:t>
      </w:r>
      <w:r w:rsidRPr="009F3478">
        <w:rPr>
          <w:rFonts w:ascii="Arial" w:hAnsi="Arial" w:cs="Arial"/>
          <w:iCs/>
        </w:rPr>
        <w:t>also have a Vice Chairman</w:t>
      </w:r>
      <w:r>
        <w:rPr>
          <w:rFonts w:ascii="Arial" w:hAnsi="Arial" w:cs="Arial"/>
          <w:iCs/>
        </w:rPr>
        <w:t xml:space="preserve">; </w:t>
      </w:r>
      <w:r w:rsidRPr="009F3478">
        <w:rPr>
          <w:rFonts w:ascii="Arial" w:hAnsi="Arial" w:cs="Arial"/>
          <w:iCs/>
        </w:rPr>
        <w:t>Cllr Roger Gough, Leader of Kent</w:t>
      </w:r>
      <w:r>
        <w:rPr>
          <w:rFonts w:ascii="Arial" w:hAnsi="Arial" w:cs="Arial"/>
          <w:iCs/>
        </w:rPr>
        <w:t>.</w:t>
      </w:r>
      <w:r w:rsidRPr="009F3478">
        <w:rPr>
          <w:rFonts w:ascii="Arial" w:hAnsi="Arial" w:cs="Arial"/>
          <w:iCs/>
        </w:rPr>
        <w:t xml:space="preserve"> The Task Group has four lead members from the LGA Groups, alongside Councillors and officers from each region and devolved administration</w:t>
      </w:r>
      <w:r>
        <w:rPr>
          <w:rFonts w:ascii="Arial" w:hAnsi="Arial" w:cs="Arial"/>
          <w:iCs/>
        </w:rPr>
        <w:t>.</w:t>
      </w:r>
    </w:p>
    <w:p w14:paraId="5AF38EFB" w14:textId="77777777" w:rsidR="00B14D18" w:rsidRPr="00B14D18" w:rsidRDefault="00B14D18" w:rsidP="00B14D18">
      <w:pPr>
        <w:pStyle w:val="ListParagraph"/>
        <w:spacing w:after="0" w:line="240" w:lineRule="auto"/>
        <w:ind w:left="73"/>
        <w:rPr>
          <w:rFonts w:ascii="Arial" w:hAnsi="Arial" w:cs="Arial"/>
        </w:rPr>
      </w:pPr>
    </w:p>
    <w:p w14:paraId="7236ADC5" w14:textId="77777777" w:rsidR="00CA2A0A" w:rsidRDefault="009B1D61" w:rsidP="00CA2A0A">
      <w:pPr>
        <w:pStyle w:val="ListParagraph"/>
        <w:spacing w:after="0"/>
        <w:ind w:left="-340"/>
        <w:rPr>
          <w:rFonts w:ascii="Arial" w:hAnsi="Arial" w:cs="Arial"/>
          <w:b/>
          <w:bCs/>
        </w:rPr>
      </w:pPr>
      <w:r w:rsidRPr="00730410">
        <w:rPr>
          <w:rFonts w:ascii="Arial" w:hAnsi="Arial" w:cs="Arial"/>
          <w:b/>
          <w:bCs/>
        </w:rPr>
        <w:t>Publications</w:t>
      </w:r>
      <w:r w:rsidR="00364C1B" w:rsidRPr="00730410">
        <w:rPr>
          <w:rFonts w:ascii="Arial" w:hAnsi="Arial" w:cs="Arial"/>
          <w:b/>
          <w:bCs/>
        </w:rPr>
        <w:t xml:space="preserve"> and correspondence</w:t>
      </w:r>
    </w:p>
    <w:p w14:paraId="6C530ED0" w14:textId="77777777" w:rsidR="00CA2A0A" w:rsidRDefault="00CA2A0A" w:rsidP="00CA2A0A">
      <w:pPr>
        <w:pStyle w:val="ListParagraph"/>
        <w:spacing w:after="0"/>
        <w:ind w:left="-340"/>
        <w:rPr>
          <w:rFonts w:ascii="Arial" w:hAnsi="Arial" w:cs="Arial"/>
          <w:b/>
          <w:bCs/>
        </w:rPr>
      </w:pPr>
    </w:p>
    <w:p w14:paraId="2847F269" w14:textId="77777777" w:rsidR="00CA2A0A" w:rsidRPr="00CA2A0A" w:rsidRDefault="00CA2A0A" w:rsidP="00CA2A0A">
      <w:pPr>
        <w:pStyle w:val="ListParagraph"/>
        <w:numPr>
          <w:ilvl w:val="0"/>
          <w:numId w:val="40"/>
        </w:numPr>
        <w:spacing w:after="0"/>
        <w:ind w:left="73" w:hanging="357"/>
        <w:rPr>
          <w:rFonts w:ascii="Arial" w:hAnsi="Arial" w:cs="Arial"/>
          <w:b/>
          <w:bCs/>
        </w:rPr>
      </w:pPr>
      <w:r w:rsidRPr="00CA2A0A">
        <w:rPr>
          <w:rFonts w:ascii="Arial" w:hAnsi="Arial" w:cs="Arial"/>
        </w:rPr>
        <w:t xml:space="preserve">In February I wrote an article for First magazine on </w:t>
      </w:r>
      <w:r w:rsidRPr="00CA2A0A">
        <w:rPr>
          <w:rFonts w:ascii="Arial" w:hAnsi="Arial" w:cs="Arial"/>
          <w:i/>
          <w:iCs/>
        </w:rPr>
        <w:t xml:space="preserve">Levelling Up, </w:t>
      </w:r>
      <w:r w:rsidRPr="00CA2A0A">
        <w:rPr>
          <w:rFonts w:ascii="Arial" w:hAnsi="Arial" w:cs="Arial"/>
        </w:rPr>
        <w:t xml:space="preserve">outlining the key role that local authorities play in addressing health inequalities across the country. </w:t>
      </w:r>
    </w:p>
    <w:p w14:paraId="7BDD1A9E" w14:textId="77777777" w:rsidR="00CA2A0A" w:rsidRPr="00CA2A0A" w:rsidRDefault="00CA2A0A" w:rsidP="00CA2A0A">
      <w:pPr>
        <w:pStyle w:val="ListParagraph"/>
        <w:spacing w:after="0"/>
        <w:ind w:left="73"/>
        <w:rPr>
          <w:rFonts w:ascii="Arial" w:hAnsi="Arial" w:cs="Arial"/>
          <w:b/>
          <w:bCs/>
        </w:rPr>
      </w:pPr>
    </w:p>
    <w:p w14:paraId="551AE2D0" w14:textId="6B2B6C0D" w:rsidR="00CA2A0A" w:rsidRPr="00CA2A0A" w:rsidRDefault="00CA2A0A" w:rsidP="00CA2A0A">
      <w:pPr>
        <w:pStyle w:val="ListParagraph"/>
        <w:numPr>
          <w:ilvl w:val="0"/>
          <w:numId w:val="40"/>
        </w:numPr>
        <w:spacing w:after="0"/>
        <w:ind w:left="73" w:hanging="357"/>
        <w:rPr>
          <w:rFonts w:ascii="Arial" w:hAnsi="Arial" w:cs="Arial"/>
          <w:b/>
          <w:bCs/>
        </w:rPr>
      </w:pPr>
      <w:r w:rsidRPr="00CA2A0A">
        <w:rPr>
          <w:rFonts w:ascii="Arial" w:hAnsi="Arial" w:cs="Arial"/>
        </w:rPr>
        <w:t>Since the last Forum, I have commented on the following LGA press releases and external communications on behalf of the Board;</w:t>
      </w:r>
    </w:p>
    <w:p w14:paraId="45E240B3" w14:textId="77777777" w:rsidR="00CA2A0A" w:rsidRPr="007F3AB0" w:rsidRDefault="00CA2A0A" w:rsidP="00CA2A0A">
      <w:pPr>
        <w:pStyle w:val="ListParagraph"/>
        <w:ind w:left="20"/>
        <w:rPr>
          <w:rFonts w:ascii="Arial" w:hAnsi="Arial" w:cs="Arial"/>
        </w:rPr>
      </w:pPr>
    </w:p>
    <w:p w14:paraId="5EB33BE3" w14:textId="00AF1F24" w:rsidR="007F3AB0" w:rsidRPr="007F3AB0" w:rsidRDefault="008E6973" w:rsidP="005C1373">
      <w:pPr>
        <w:pStyle w:val="ListParagraph"/>
        <w:numPr>
          <w:ilvl w:val="1"/>
          <w:numId w:val="40"/>
        </w:numPr>
        <w:spacing w:line="240" w:lineRule="auto"/>
        <w:rPr>
          <w:rFonts w:ascii="Arial" w:hAnsi="Arial" w:cs="Arial"/>
          <w:color w:val="FF0000"/>
          <w:lang w:val="en"/>
        </w:rPr>
      </w:pPr>
      <w:hyperlink r:id="rId12" w:history="1">
        <w:r w:rsidR="007F3AB0">
          <w:rPr>
            <w:rStyle w:val="Hyperlink"/>
            <w:rFonts w:ascii="Arial" w:hAnsi="Arial" w:cs="Arial"/>
            <w:lang w:val="en"/>
          </w:rPr>
          <w:t>Responding to the Coronavirus Action Plan;</w:t>
        </w:r>
      </w:hyperlink>
      <w:r w:rsidR="005F39B2">
        <w:rPr>
          <w:rStyle w:val="Hyperlink"/>
          <w:rFonts w:ascii="Arial" w:hAnsi="Arial" w:cs="Arial"/>
          <w:lang w:val="en"/>
        </w:rPr>
        <w:br/>
      </w:r>
    </w:p>
    <w:p w14:paraId="3D62CF49" w14:textId="5C1ED37A" w:rsidR="007F3AB0" w:rsidRPr="007F3AB0" w:rsidRDefault="008E6973" w:rsidP="007F3AB0">
      <w:pPr>
        <w:pStyle w:val="ListParagraph"/>
        <w:numPr>
          <w:ilvl w:val="1"/>
          <w:numId w:val="40"/>
        </w:numPr>
        <w:spacing w:line="240" w:lineRule="auto"/>
        <w:rPr>
          <w:rFonts w:ascii="Arial" w:hAnsi="Arial" w:cs="Arial"/>
          <w:color w:val="FF0000"/>
          <w:lang w:val="en"/>
        </w:rPr>
      </w:pPr>
      <w:hyperlink r:id="rId13" w:history="1">
        <w:r w:rsidR="007F3AB0">
          <w:rPr>
            <w:rStyle w:val="Hyperlink"/>
            <w:rFonts w:ascii="Arial" w:hAnsi="Arial" w:cs="Arial"/>
            <w:lang w:val="en"/>
          </w:rPr>
          <w:t>Responding to the CQC report on promoting sexual safety in adult social care;</w:t>
        </w:r>
      </w:hyperlink>
    </w:p>
    <w:p w14:paraId="12E99C4F" w14:textId="77777777" w:rsidR="005F39B2" w:rsidRPr="005F39B2" w:rsidRDefault="005F39B2" w:rsidP="005F39B2">
      <w:pPr>
        <w:pStyle w:val="ListParagraph"/>
        <w:spacing w:line="240" w:lineRule="auto"/>
        <w:rPr>
          <w:rStyle w:val="Hyperlink"/>
          <w:rFonts w:ascii="Arial" w:hAnsi="Arial" w:cs="Arial"/>
          <w:color w:val="FF0000"/>
          <w:u w:val="none"/>
          <w:lang w:val="en"/>
        </w:rPr>
      </w:pPr>
    </w:p>
    <w:p w14:paraId="10C81A95" w14:textId="594A4FF0" w:rsidR="007F3AB0" w:rsidRPr="007F3AB0" w:rsidRDefault="008E6973" w:rsidP="007F3AB0">
      <w:pPr>
        <w:pStyle w:val="ListParagraph"/>
        <w:numPr>
          <w:ilvl w:val="1"/>
          <w:numId w:val="40"/>
        </w:numPr>
        <w:spacing w:line="240" w:lineRule="auto"/>
        <w:rPr>
          <w:rFonts w:ascii="Arial" w:hAnsi="Arial" w:cs="Arial"/>
          <w:color w:val="FF0000"/>
          <w:lang w:val="en"/>
        </w:rPr>
      </w:pPr>
      <w:hyperlink r:id="rId14" w:history="1">
        <w:r w:rsidR="007F3AB0">
          <w:rPr>
            <w:rStyle w:val="Hyperlink"/>
            <w:rFonts w:ascii="Arial" w:hAnsi="Arial" w:cs="Arial"/>
          </w:rPr>
          <w:t>Responding to Dame Carol Black's drug misuse report;</w:t>
        </w:r>
      </w:hyperlink>
    </w:p>
    <w:p w14:paraId="4CB53228" w14:textId="77777777" w:rsidR="005F39B2" w:rsidRPr="005F39B2" w:rsidRDefault="005F39B2" w:rsidP="005F39B2">
      <w:pPr>
        <w:pStyle w:val="ListParagraph"/>
        <w:spacing w:line="240" w:lineRule="auto"/>
        <w:rPr>
          <w:rStyle w:val="Hyperlink"/>
          <w:rFonts w:ascii="Arial" w:hAnsi="Arial" w:cs="Arial"/>
          <w:color w:val="FF0000"/>
          <w:u w:val="none"/>
          <w:lang w:val="en"/>
        </w:rPr>
      </w:pPr>
    </w:p>
    <w:p w14:paraId="61130AA0" w14:textId="271E33C7" w:rsidR="007F3AB0" w:rsidRPr="007F3AB0" w:rsidRDefault="008E6973" w:rsidP="007F3AB0">
      <w:pPr>
        <w:pStyle w:val="ListParagraph"/>
        <w:numPr>
          <w:ilvl w:val="1"/>
          <w:numId w:val="40"/>
        </w:numPr>
        <w:spacing w:line="240" w:lineRule="auto"/>
        <w:rPr>
          <w:rFonts w:ascii="Arial" w:hAnsi="Arial" w:cs="Arial"/>
          <w:color w:val="FF0000"/>
          <w:lang w:val="en"/>
        </w:rPr>
      </w:pPr>
      <w:hyperlink r:id="rId15" w:history="1">
        <w:r w:rsidR="007F3AB0">
          <w:rPr>
            <w:rStyle w:val="Hyperlink"/>
            <w:rFonts w:ascii="Arial" w:hAnsi="Arial" w:cs="Arial"/>
          </w:rPr>
          <w:t>Responding to the Marmot Review: 10 years on report;</w:t>
        </w:r>
      </w:hyperlink>
    </w:p>
    <w:p w14:paraId="46E8865F" w14:textId="12DAE190" w:rsidR="007F3AB0" w:rsidRPr="007F3AB0" w:rsidRDefault="008E6973" w:rsidP="007F3AB0">
      <w:pPr>
        <w:pStyle w:val="ListParagraph"/>
        <w:numPr>
          <w:ilvl w:val="1"/>
          <w:numId w:val="40"/>
        </w:numPr>
        <w:spacing w:line="240" w:lineRule="auto"/>
        <w:rPr>
          <w:rFonts w:ascii="Arial" w:hAnsi="Arial" w:cs="Arial"/>
          <w:color w:val="FF0000"/>
          <w:lang w:val="en"/>
        </w:rPr>
      </w:pPr>
      <w:hyperlink r:id="rId16" w:history="1">
        <w:r w:rsidR="007F3AB0">
          <w:rPr>
            <w:rStyle w:val="Hyperlink"/>
            <w:rFonts w:ascii="Arial" w:hAnsi="Arial" w:cs="Arial"/>
          </w:rPr>
          <w:t xml:space="preserve">Responding to the Cancer Research UK report on 2030 </w:t>
        </w:r>
        <w:proofErr w:type="spellStart"/>
        <w:r w:rsidR="007F3AB0">
          <w:rPr>
            <w:rStyle w:val="Hyperlink"/>
            <w:rFonts w:ascii="Arial" w:hAnsi="Arial" w:cs="Arial"/>
          </w:rPr>
          <w:t>smokefree</w:t>
        </w:r>
        <w:proofErr w:type="spellEnd"/>
        <w:r w:rsidR="007F3AB0">
          <w:rPr>
            <w:rStyle w:val="Hyperlink"/>
            <w:rFonts w:ascii="Arial" w:hAnsi="Arial" w:cs="Arial"/>
          </w:rPr>
          <w:t xml:space="preserve"> target;</w:t>
        </w:r>
      </w:hyperlink>
    </w:p>
    <w:p w14:paraId="3D4C213F" w14:textId="77777777" w:rsidR="005F39B2" w:rsidRPr="005F39B2" w:rsidRDefault="005F39B2" w:rsidP="005F39B2">
      <w:pPr>
        <w:pStyle w:val="ListParagraph"/>
        <w:spacing w:line="240" w:lineRule="auto"/>
        <w:rPr>
          <w:rStyle w:val="Hyperlink"/>
          <w:rFonts w:ascii="Arial" w:hAnsi="Arial" w:cs="Arial"/>
          <w:color w:val="FF0000"/>
          <w:u w:val="none"/>
          <w:lang w:val="en"/>
        </w:rPr>
      </w:pPr>
    </w:p>
    <w:p w14:paraId="4979FAE4" w14:textId="318D15F2" w:rsidR="005F39B2" w:rsidRPr="005F39B2" w:rsidRDefault="008E6973" w:rsidP="005F39B2">
      <w:pPr>
        <w:pStyle w:val="ListParagraph"/>
        <w:numPr>
          <w:ilvl w:val="1"/>
          <w:numId w:val="40"/>
        </w:numPr>
        <w:spacing w:line="240" w:lineRule="auto"/>
        <w:rPr>
          <w:rFonts w:ascii="Arial" w:hAnsi="Arial" w:cs="Arial"/>
          <w:color w:val="FF0000"/>
          <w:lang w:val="en"/>
        </w:rPr>
      </w:pPr>
      <w:hyperlink r:id="rId17" w:history="1">
        <w:r w:rsidR="007F3AB0">
          <w:rPr>
            <w:rStyle w:val="Hyperlink"/>
            <w:rFonts w:ascii="Arial" w:hAnsi="Arial" w:cs="Arial"/>
          </w:rPr>
          <w:t>Responding to the State of Health Visiting Survey;</w:t>
        </w:r>
      </w:hyperlink>
      <w:r w:rsidR="005F39B2">
        <w:rPr>
          <w:rStyle w:val="Hyperlink"/>
          <w:rFonts w:ascii="Arial" w:hAnsi="Arial" w:cs="Arial"/>
        </w:rPr>
        <w:br/>
      </w:r>
    </w:p>
    <w:p w14:paraId="2D2716EA" w14:textId="21AC8BAD" w:rsidR="007F3AB0" w:rsidRPr="007F3AB0" w:rsidRDefault="008E6973" w:rsidP="007F3AB0">
      <w:pPr>
        <w:pStyle w:val="ListParagraph"/>
        <w:numPr>
          <w:ilvl w:val="1"/>
          <w:numId w:val="40"/>
        </w:numPr>
        <w:spacing w:line="240" w:lineRule="auto"/>
        <w:rPr>
          <w:rFonts w:ascii="Arial" w:hAnsi="Arial" w:cs="Arial"/>
          <w:color w:val="FF0000"/>
          <w:lang w:val="en"/>
        </w:rPr>
      </w:pPr>
      <w:hyperlink r:id="rId18" w:history="1">
        <w:r w:rsidR="007F3AB0">
          <w:rPr>
            <w:rStyle w:val="Hyperlink"/>
            <w:rFonts w:ascii="Arial" w:hAnsi="Arial" w:cs="Arial"/>
          </w:rPr>
          <w:t>Responding to the Care England report on social care fees;</w:t>
        </w:r>
      </w:hyperlink>
    </w:p>
    <w:p w14:paraId="435F081D" w14:textId="77777777" w:rsidR="005F39B2" w:rsidRPr="005F39B2" w:rsidRDefault="005F39B2" w:rsidP="005F39B2">
      <w:pPr>
        <w:pStyle w:val="ListParagraph"/>
        <w:spacing w:line="240" w:lineRule="auto"/>
        <w:rPr>
          <w:rStyle w:val="Hyperlink"/>
          <w:rFonts w:ascii="Arial" w:hAnsi="Arial" w:cs="Arial"/>
          <w:color w:val="FF0000"/>
          <w:u w:val="none"/>
          <w:lang w:val="en"/>
        </w:rPr>
      </w:pPr>
    </w:p>
    <w:p w14:paraId="63DF097F" w14:textId="7042C3D8" w:rsidR="005F39B2" w:rsidRPr="005F39B2" w:rsidRDefault="008E6973" w:rsidP="005F39B2">
      <w:pPr>
        <w:pStyle w:val="ListParagraph"/>
        <w:numPr>
          <w:ilvl w:val="1"/>
          <w:numId w:val="40"/>
        </w:numPr>
        <w:spacing w:line="240" w:lineRule="auto"/>
        <w:rPr>
          <w:rFonts w:ascii="Arial" w:hAnsi="Arial" w:cs="Arial"/>
          <w:color w:val="FF0000"/>
          <w:lang w:val="en"/>
        </w:rPr>
      </w:pPr>
      <w:hyperlink r:id="rId19" w:history="1">
        <w:r w:rsidR="007F3AB0">
          <w:rPr>
            <w:rStyle w:val="Hyperlink"/>
            <w:rFonts w:ascii="Arial" w:hAnsi="Arial" w:cs="Arial"/>
          </w:rPr>
          <w:t xml:space="preserve">Warning that </w:t>
        </w:r>
        <w:proofErr w:type="gramStart"/>
        <w:r w:rsidR="007F3AB0">
          <w:rPr>
            <w:rStyle w:val="Hyperlink"/>
            <w:rFonts w:ascii="Arial" w:hAnsi="Arial" w:cs="Arial"/>
          </w:rPr>
          <w:t>councils’</w:t>
        </w:r>
        <w:proofErr w:type="gramEnd"/>
        <w:r w:rsidR="007F3AB0">
          <w:rPr>
            <w:rStyle w:val="Hyperlink"/>
            <w:rFonts w:ascii="Arial" w:hAnsi="Arial" w:cs="Arial"/>
          </w:rPr>
          <w:t xml:space="preserve"> already overstretched public health budgets - which have been reduced by £700 million in real terms between 2015 and 2020 - will struggle to meet this commitment unless government provides a guarantee to meet any extra and unforeseen costs of providing the drug;</w:t>
        </w:r>
      </w:hyperlink>
      <w:r w:rsidR="005F39B2">
        <w:rPr>
          <w:rStyle w:val="Hyperlink"/>
          <w:rFonts w:ascii="Arial" w:hAnsi="Arial" w:cs="Arial"/>
        </w:rPr>
        <w:br/>
      </w:r>
    </w:p>
    <w:p w14:paraId="1EB201C2" w14:textId="4C60324D" w:rsidR="007F3AB0" w:rsidRPr="007F3AB0" w:rsidRDefault="008E6973" w:rsidP="007F3AB0">
      <w:pPr>
        <w:pStyle w:val="ListParagraph"/>
        <w:numPr>
          <w:ilvl w:val="1"/>
          <w:numId w:val="40"/>
        </w:numPr>
        <w:spacing w:line="240" w:lineRule="auto"/>
        <w:rPr>
          <w:rFonts w:ascii="Arial" w:hAnsi="Arial" w:cs="Arial"/>
          <w:color w:val="FF0000"/>
          <w:lang w:val="en"/>
        </w:rPr>
      </w:pPr>
      <w:hyperlink r:id="rId20" w:history="1">
        <w:r w:rsidR="007F3AB0">
          <w:rPr>
            <w:rStyle w:val="Hyperlink"/>
            <w:rFonts w:ascii="Arial" w:hAnsi="Arial" w:cs="Arial"/>
          </w:rPr>
          <w:t>Responding to STIs report; and</w:t>
        </w:r>
      </w:hyperlink>
      <w:r w:rsidR="005F39B2">
        <w:rPr>
          <w:rStyle w:val="Hyperlink"/>
          <w:rFonts w:ascii="Arial" w:hAnsi="Arial" w:cs="Arial"/>
        </w:rPr>
        <w:br/>
      </w:r>
    </w:p>
    <w:p w14:paraId="61E178E4" w14:textId="0B312CC6" w:rsidR="007F3AB0" w:rsidRPr="007F3AB0" w:rsidRDefault="008E6973" w:rsidP="007F3AB0">
      <w:pPr>
        <w:pStyle w:val="ListParagraph"/>
        <w:numPr>
          <w:ilvl w:val="1"/>
          <w:numId w:val="40"/>
        </w:numPr>
        <w:spacing w:line="240" w:lineRule="auto"/>
        <w:rPr>
          <w:rFonts w:ascii="Arial" w:hAnsi="Arial" w:cs="Arial"/>
          <w:color w:val="FF0000"/>
          <w:lang w:val="en"/>
        </w:rPr>
      </w:pPr>
      <w:hyperlink r:id="rId21" w:history="1">
        <w:r w:rsidR="007F3AB0">
          <w:rPr>
            <w:rStyle w:val="Hyperlink"/>
            <w:rFonts w:ascii="Arial" w:hAnsi="Arial" w:cs="Arial"/>
          </w:rPr>
          <w:t>Responding to the ASH report on number of children who start smoking every day.</w:t>
        </w:r>
      </w:hyperlink>
    </w:p>
    <w:p w14:paraId="76299990" w14:textId="77777777" w:rsidR="005C1373" w:rsidRPr="00997AC2" w:rsidRDefault="005C1373" w:rsidP="00997AC2">
      <w:pPr>
        <w:pStyle w:val="ListParagraph"/>
        <w:spacing w:after="0" w:line="240" w:lineRule="auto"/>
        <w:ind w:left="20"/>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40C0B9FE" w14:textId="77777777" w:rsidTr="00A9604A">
        <w:trPr>
          <w:trHeight w:val="1012"/>
        </w:trPr>
        <w:tc>
          <w:tcPr>
            <w:tcW w:w="3174" w:type="dxa"/>
          </w:tcPr>
          <w:p w14:paraId="61559ABF"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C1E8B4C" w14:textId="77777777" w:rsidR="00075F56" w:rsidRDefault="00075F56" w:rsidP="00F02F60">
            <w:pPr>
              <w:autoSpaceDE w:val="0"/>
              <w:autoSpaceDN w:val="0"/>
              <w:adjustRightInd w:val="0"/>
              <w:spacing w:after="0" w:line="240" w:lineRule="auto"/>
              <w:rPr>
                <w:rFonts w:ascii="Arial" w:hAnsi="Arial" w:cs="Arial"/>
                <w:b/>
                <w:bCs/>
                <w:color w:val="000000"/>
              </w:rPr>
            </w:pPr>
          </w:p>
          <w:p w14:paraId="2AD2AA64" w14:textId="77777777" w:rsidR="00075F56" w:rsidRDefault="00075F56" w:rsidP="00F02F60">
            <w:pPr>
              <w:autoSpaceDE w:val="0"/>
              <w:autoSpaceDN w:val="0"/>
              <w:adjustRightInd w:val="0"/>
              <w:spacing w:after="0" w:line="240" w:lineRule="auto"/>
              <w:rPr>
                <w:rFonts w:ascii="Arial" w:hAnsi="Arial" w:cs="Arial"/>
                <w:b/>
                <w:bCs/>
                <w:color w:val="000000"/>
              </w:rPr>
            </w:pPr>
          </w:p>
          <w:p w14:paraId="6EDF989D"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12EEBA85"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6B7640FA" w14:textId="77777777" w:rsidR="00075F56" w:rsidRDefault="00075F56" w:rsidP="0093308E">
            <w:pPr>
              <w:autoSpaceDE w:val="0"/>
              <w:autoSpaceDN w:val="0"/>
              <w:adjustRightInd w:val="0"/>
              <w:spacing w:after="0" w:line="240" w:lineRule="auto"/>
              <w:rPr>
                <w:rFonts w:ascii="Arial" w:hAnsi="Arial" w:cs="Arial"/>
                <w:color w:val="000000"/>
              </w:rPr>
            </w:pPr>
          </w:p>
          <w:p w14:paraId="32A7ADA8" w14:textId="77777777" w:rsidR="00075F56" w:rsidRDefault="00075F56" w:rsidP="0093308E">
            <w:pPr>
              <w:autoSpaceDE w:val="0"/>
              <w:autoSpaceDN w:val="0"/>
              <w:adjustRightInd w:val="0"/>
              <w:spacing w:after="0" w:line="240" w:lineRule="auto"/>
              <w:rPr>
                <w:rFonts w:ascii="Arial" w:hAnsi="Arial" w:cs="Arial"/>
                <w:color w:val="000000"/>
              </w:rPr>
            </w:pPr>
          </w:p>
          <w:p w14:paraId="65BDE32A"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0C6FD0FF" w14:textId="77777777" w:rsidTr="00D64491">
        <w:trPr>
          <w:trHeight w:val="131"/>
        </w:trPr>
        <w:tc>
          <w:tcPr>
            <w:tcW w:w="3174" w:type="dxa"/>
          </w:tcPr>
          <w:p w14:paraId="3CAC2927"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33B39BE1" w14:textId="7BAD4E61" w:rsidR="0047646A" w:rsidRPr="00C723BD" w:rsidRDefault="0093308E" w:rsidP="008423CE">
            <w:pPr>
              <w:autoSpaceDE w:val="0"/>
              <w:autoSpaceDN w:val="0"/>
              <w:adjustRightInd w:val="0"/>
              <w:spacing w:before="120" w:after="0" w:line="240" w:lineRule="auto"/>
              <w:rPr>
                <w:rFonts w:ascii="Arial" w:hAnsi="Arial" w:cs="Arial"/>
                <w:color w:val="000000"/>
              </w:rPr>
            </w:pPr>
            <w:r>
              <w:rPr>
                <w:rFonts w:ascii="Arial" w:hAnsi="Arial" w:cs="Arial"/>
                <w:color w:val="000000"/>
              </w:rPr>
              <w:t>Princip</w:t>
            </w:r>
            <w:r w:rsidR="008423CE">
              <w:rPr>
                <w:rFonts w:ascii="Arial" w:hAnsi="Arial" w:cs="Arial"/>
                <w:color w:val="000000"/>
              </w:rPr>
              <w:t>al</w:t>
            </w:r>
            <w:r>
              <w:rPr>
                <w:rFonts w:ascii="Arial" w:hAnsi="Arial" w:cs="Arial"/>
                <w:color w:val="000000"/>
              </w:rPr>
              <w:t xml:space="preserve"> Policy Adviser</w:t>
            </w:r>
          </w:p>
        </w:tc>
      </w:tr>
      <w:tr w:rsidR="0047646A" w:rsidRPr="00C723BD" w14:paraId="57CB1450" w14:textId="77777777" w:rsidTr="00D64491">
        <w:trPr>
          <w:trHeight w:val="131"/>
        </w:trPr>
        <w:tc>
          <w:tcPr>
            <w:tcW w:w="3174" w:type="dxa"/>
          </w:tcPr>
          <w:p w14:paraId="38B17A5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0BAF1BD3"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5401692" w14:textId="77777777" w:rsidTr="00D64491">
        <w:trPr>
          <w:trHeight w:val="131"/>
        </w:trPr>
        <w:tc>
          <w:tcPr>
            <w:tcW w:w="3174" w:type="dxa"/>
          </w:tcPr>
          <w:p w14:paraId="24D736C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F5D317A" w14:textId="77777777" w:rsidR="0047646A" w:rsidRPr="00C723BD" w:rsidRDefault="008E6973" w:rsidP="0079142D">
            <w:pPr>
              <w:autoSpaceDE w:val="0"/>
              <w:autoSpaceDN w:val="0"/>
              <w:adjustRightInd w:val="0"/>
              <w:spacing w:before="120" w:after="0" w:line="240" w:lineRule="auto"/>
              <w:rPr>
                <w:rFonts w:ascii="Arial" w:hAnsi="Arial" w:cs="Arial"/>
                <w:color w:val="000000"/>
              </w:rPr>
            </w:pPr>
            <w:hyperlink r:id="rId22"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6AEC59D" w14:textId="77777777" w:rsidR="00045988" w:rsidRPr="00C723BD" w:rsidRDefault="00045988" w:rsidP="004F357B">
      <w:pPr>
        <w:spacing w:line="240" w:lineRule="auto"/>
        <w:rPr>
          <w:rFonts w:ascii="Arial" w:hAnsi="Arial" w:cs="Arial"/>
        </w:rPr>
      </w:pPr>
    </w:p>
    <w:sectPr w:rsidR="00045988" w:rsidRPr="00C723BD" w:rsidSect="00CC285F">
      <w:headerReference w:type="default" r:id="rId23"/>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FA13" w14:textId="77777777" w:rsidR="00F12496" w:rsidRDefault="00F12496" w:rsidP="0047646A">
      <w:pPr>
        <w:spacing w:after="0" w:line="240" w:lineRule="auto"/>
      </w:pPr>
      <w:r>
        <w:separator/>
      </w:r>
    </w:p>
  </w:endnote>
  <w:endnote w:type="continuationSeparator" w:id="0">
    <w:p w14:paraId="3C6CDD37" w14:textId="77777777" w:rsidR="00F12496" w:rsidRDefault="00F12496"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D721" w14:textId="77777777" w:rsidR="00F12496" w:rsidRDefault="00F12496" w:rsidP="0047646A">
      <w:pPr>
        <w:spacing w:after="0" w:line="240" w:lineRule="auto"/>
      </w:pPr>
      <w:r>
        <w:separator/>
      </w:r>
    </w:p>
  </w:footnote>
  <w:footnote w:type="continuationSeparator" w:id="0">
    <w:p w14:paraId="6529513B" w14:textId="77777777" w:rsidR="00F12496" w:rsidRDefault="00F12496" w:rsidP="0047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A571" w14:textId="77777777" w:rsidR="007F3AB0" w:rsidRDefault="007F3AB0" w:rsidP="0037646E">
    <w:pPr>
      <w:pStyle w:val="Header"/>
    </w:pPr>
  </w:p>
  <w:tbl>
    <w:tblPr>
      <w:tblW w:w="0" w:type="auto"/>
      <w:tblLook w:val="01E0" w:firstRow="1" w:lastRow="1" w:firstColumn="1" w:lastColumn="1" w:noHBand="0" w:noVBand="0"/>
    </w:tblPr>
    <w:tblGrid>
      <w:gridCol w:w="5778"/>
      <w:gridCol w:w="3509"/>
    </w:tblGrid>
    <w:tr w:rsidR="007F3AB0" w14:paraId="0D4C07B7" w14:textId="77777777" w:rsidTr="008925D7">
      <w:trPr>
        <w:trHeight w:val="142"/>
      </w:trPr>
      <w:tc>
        <w:tcPr>
          <w:tcW w:w="5778" w:type="dxa"/>
          <w:vMerge w:val="restart"/>
        </w:tcPr>
        <w:p w14:paraId="79B86F89" w14:textId="77777777" w:rsidR="007F3AB0" w:rsidRDefault="007F3AB0" w:rsidP="0037646E">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2BF9DBE4" wp14:editId="2B758565">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339BD26E" w14:textId="77777777" w:rsidR="007F3AB0" w:rsidRDefault="007F3AB0" w:rsidP="0037646E">
          <w:pPr>
            <w:pStyle w:val="Header"/>
            <w:rPr>
              <w:rFonts w:ascii="Arial" w:hAnsi="Arial" w:cs="Arial"/>
            </w:rPr>
          </w:pPr>
        </w:p>
      </w:tc>
      <w:tc>
        <w:tcPr>
          <w:tcW w:w="3509" w:type="dxa"/>
          <w:hideMark/>
        </w:tcPr>
        <w:p w14:paraId="7BE4A2F2" w14:textId="77777777" w:rsidR="007F3AB0" w:rsidRDefault="007F3AB0" w:rsidP="0037646E">
          <w:pPr>
            <w:pStyle w:val="Header"/>
            <w:rPr>
              <w:rFonts w:ascii="Arial" w:hAnsi="Arial" w:cs="Arial"/>
              <w:b/>
            </w:rPr>
          </w:pPr>
          <w:r>
            <w:rPr>
              <w:rFonts w:ascii="Arial" w:hAnsi="Arial" w:cs="Arial"/>
              <w:b/>
            </w:rPr>
            <w:t xml:space="preserve">Councillors’ Forum </w:t>
          </w:r>
        </w:p>
      </w:tc>
    </w:tr>
    <w:tr w:rsidR="007F3AB0" w14:paraId="007B6BDD" w14:textId="77777777" w:rsidTr="008925D7">
      <w:trPr>
        <w:trHeight w:val="450"/>
      </w:trPr>
      <w:tc>
        <w:tcPr>
          <w:tcW w:w="0" w:type="auto"/>
          <w:vMerge/>
          <w:vAlign w:val="center"/>
          <w:hideMark/>
        </w:tcPr>
        <w:p w14:paraId="38D0BD3D" w14:textId="77777777" w:rsidR="007F3AB0" w:rsidRDefault="007F3AB0" w:rsidP="0037646E">
          <w:pPr>
            <w:spacing w:line="240" w:lineRule="auto"/>
            <w:rPr>
              <w:rFonts w:ascii="Arial" w:eastAsia="Times New Roman" w:hAnsi="Arial" w:cs="Arial"/>
              <w:szCs w:val="20"/>
            </w:rPr>
          </w:pPr>
        </w:p>
      </w:tc>
      <w:tc>
        <w:tcPr>
          <w:tcW w:w="3509" w:type="dxa"/>
        </w:tcPr>
        <w:p w14:paraId="3AF8AB1F" w14:textId="346ECFBA" w:rsidR="007F3AB0" w:rsidRDefault="007F3AB0" w:rsidP="0037646E">
          <w:pPr>
            <w:pStyle w:val="Header"/>
            <w:spacing w:before="60"/>
            <w:rPr>
              <w:rFonts w:ascii="Arial" w:hAnsi="Arial" w:cs="Arial"/>
            </w:rPr>
          </w:pPr>
        </w:p>
        <w:p w14:paraId="1A23F46E" w14:textId="0C90F7C0" w:rsidR="008E6973" w:rsidRDefault="008E6973" w:rsidP="0037646E">
          <w:pPr>
            <w:pStyle w:val="Header"/>
            <w:spacing w:before="60"/>
            <w:rPr>
              <w:rFonts w:ascii="Arial" w:hAnsi="Arial" w:cs="Arial"/>
            </w:rPr>
          </w:pPr>
          <w:r>
            <w:rPr>
              <w:rFonts w:ascii="Arial" w:hAnsi="Arial" w:cs="Arial"/>
            </w:rPr>
            <w:t>12 March 2020</w:t>
          </w:r>
        </w:p>
        <w:p w14:paraId="70C9958E" w14:textId="3742B595" w:rsidR="007F3AB0" w:rsidRPr="00D428A6" w:rsidRDefault="007F3AB0" w:rsidP="0037646E">
          <w:pPr>
            <w:pStyle w:val="Header"/>
            <w:spacing w:before="60"/>
            <w:rPr>
              <w:rFonts w:ascii="Arial" w:hAnsi="Arial" w:cs="Arial"/>
            </w:rPr>
          </w:pPr>
        </w:p>
      </w:tc>
    </w:tr>
    <w:tr w:rsidR="007F3AB0" w14:paraId="202AFB5D" w14:textId="77777777" w:rsidTr="008925D7">
      <w:trPr>
        <w:trHeight w:val="450"/>
      </w:trPr>
      <w:tc>
        <w:tcPr>
          <w:tcW w:w="0" w:type="auto"/>
          <w:vMerge/>
          <w:vAlign w:val="center"/>
          <w:hideMark/>
        </w:tcPr>
        <w:p w14:paraId="19E5B9C1" w14:textId="77777777" w:rsidR="007F3AB0" w:rsidRDefault="007F3AB0" w:rsidP="0037646E">
          <w:pPr>
            <w:spacing w:line="240" w:lineRule="auto"/>
            <w:rPr>
              <w:rFonts w:ascii="Arial" w:eastAsia="Times New Roman" w:hAnsi="Arial" w:cs="Arial"/>
              <w:szCs w:val="20"/>
            </w:rPr>
          </w:pPr>
        </w:p>
      </w:tc>
      <w:tc>
        <w:tcPr>
          <w:tcW w:w="3509" w:type="dxa"/>
          <w:vAlign w:val="bottom"/>
        </w:tcPr>
        <w:p w14:paraId="1D13EAFF" w14:textId="77777777" w:rsidR="007F3AB0" w:rsidRDefault="007F3AB0" w:rsidP="0037646E">
          <w:pPr>
            <w:pStyle w:val="Header"/>
            <w:spacing w:before="60"/>
            <w:rPr>
              <w:rFonts w:ascii="Arial" w:hAnsi="Arial" w:cs="Arial"/>
              <w:b/>
            </w:rPr>
          </w:pPr>
        </w:p>
      </w:tc>
    </w:tr>
  </w:tbl>
  <w:p w14:paraId="25F316A5" w14:textId="77777777" w:rsidR="007F3AB0" w:rsidRPr="0037646E" w:rsidRDefault="007F3AB0" w:rsidP="0037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31B41"/>
    <w:multiLevelType w:val="hybridMultilevel"/>
    <w:tmpl w:val="2EB2D4BC"/>
    <w:lvl w:ilvl="0" w:tplc="EB90B96A">
      <w:start w:val="1"/>
      <w:numFmt w:val="decimal"/>
      <w:lvlText w:val="%1."/>
      <w:lvlJc w:val="left"/>
      <w:pPr>
        <w:ind w:left="0" w:hanging="360"/>
      </w:pPr>
      <w:rPr>
        <w:rFonts w:hint="default"/>
        <w:b w:val="0"/>
        <w:color w:val="FF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54A6D"/>
    <w:multiLevelType w:val="hybridMultilevel"/>
    <w:tmpl w:val="5666F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C5915"/>
    <w:multiLevelType w:val="hybridMultilevel"/>
    <w:tmpl w:val="6CE8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20D7D"/>
    <w:multiLevelType w:val="hybridMultilevel"/>
    <w:tmpl w:val="9CC8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A45371"/>
    <w:multiLevelType w:val="multilevel"/>
    <w:tmpl w:val="E82A281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DC123B"/>
    <w:multiLevelType w:val="hybridMultilevel"/>
    <w:tmpl w:val="2FC04D12"/>
    <w:lvl w:ilvl="0" w:tplc="82CAFBA2">
      <w:start w:val="1"/>
      <w:numFmt w:val="decimal"/>
      <w:lvlText w:val="%1."/>
      <w:lvlJc w:val="left"/>
      <w:pPr>
        <w:ind w:left="20" w:hanging="360"/>
      </w:pPr>
      <w:rPr>
        <w:rFonts w:hint="default"/>
        <w:b w:val="0"/>
        <w:sz w:val="22"/>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7"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E83766"/>
    <w:multiLevelType w:val="hybridMultilevel"/>
    <w:tmpl w:val="7E2E5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2B00CE5"/>
    <w:multiLevelType w:val="hybridMultilevel"/>
    <w:tmpl w:val="CBBA4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B17A0E"/>
    <w:multiLevelType w:val="hybridMultilevel"/>
    <w:tmpl w:val="9FFAC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F19C4"/>
    <w:multiLevelType w:val="hybridMultilevel"/>
    <w:tmpl w:val="E758A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CD7004"/>
    <w:multiLevelType w:val="hybridMultilevel"/>
    <w:tmpl w:val="280C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3" w15:restartNumberingAfterBreak="0">
    <w:nsid w:val="6DD67B91"/>
    <w:multiLevelType w:val="hybridMultilevel"/>
    <w:tmpl w:val="6752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707E13"/>
    <w:multiLevelType w:val="hybridMultilevel"/>
    <w:tmpl w:val="FCE4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9B1357"/>
    <w:multiLevelType w:val="multilevel"/>
    <w:tmpl w:val="52201A58"/>
    <w:lvl w:ilvl="0">
      <w:start w:val="1"/>
      <w:numFmt w:val="decimal"/>
      <w:lvlText w:val="%1."/>
      <w:lvlJc w:val="left"/>
      <w:pPr>
        <w:ind w:left="360" w:hanging="360"/>
      </w:pPr>
      <w:rPr>
        <w:b w:val="0"/>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6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1960" w:hanging="1800"/>
      </w:pPr>
      <w:rPr>
        <w:rFonts w:hint="default"/>
      </w:rPr>
    </w:lvl>
  </w:abstractNum>
  <w:abstractNum w:abstractNumId="37"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9"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D74FDB"/>
    <w:multiLevelType w:val="hybridMultilevel"/>
    <w:tmpl w:val="347A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F674DE"/>
    <w:multiLevelType w:val="hybridMultilevel"/>
    <w:tmpl w:val="8D2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2"/>
  </w:num>
  <w:num w:numId="3">
    <w:abstractNumId w:val="38"/>
  </w:num>
  <w:num w:numId="4">
    <w:abstractNumId w:val="3"/>
  </w:num>
  <w:num w:numId="5">
    <w:abstractNumId w:val="1"/>
  </w:num>
  <w:num w:numId="6">
    <w:abstractNumId w:val="15"/>
  </w:num>
  <w:num w:numId="7">
    <w:abstractNumId w:val="6"/>
  </w:num>
  <w:num w:numId="8">
    <w:abstractNumId w:val="11"/>
  </w:num>
  <w:num w:numId="9">
    <w:abstractNumId w:val="30"/>
  </w:num>
  <w:num w:numId="10">
    <w:abstractNumId w:val="29"/>
  </w:num>
  <w:num w:numId="11">
    <w:abstractNumId w:val="19"/>
  </w:num>
  <w:num w:numId="12">
    <w:abstractNumId w:val="17"/>
  </w:num>
  <w:num w:numId="13">
    <w:abstractNumId w:val="26"/>
  </w:num>
  <w:num w:numId="14">
    <w:abstractNumId w:val="28"/>
  </w:num>
  <w:num w:numId="15">
    <w:abstractNumId w:val="0"/>
  </w:num>
  <w:num w:numId="16">
    <w:abstractNumId w:val="4"/>
  </w:num>
  <w:num w:numId="17">
    <w:abstractNumId w:val="25"/>
  </w:num>
  <w:num w:numId="18">
    <w:abstractNumId w:val="39"/>
  </w:num>
  <w:num w:numId="19">
    <w:abstractNumId w:val="34"/>
  </w:num>
  <w:num w:numId="20">
    <w:abstractNumId w:val="18"/>
  </w:num>
  <w:num w:numId="21">
    <w:abstractNumId w:val="10"/>
  </w:num>
  <w:num w:numId="22">
    <w:abstractNumId w:val="20"/>
  </w:num>
  <w:num w:numId="23">
    <w:abstractNumId w:val="8"/>
  </w:num>
  <w:num w:numId="24">
    <w:abstractNumId w:val="9"/>
  </w:num>
  <w:num w:numId="25">
    <w:abstractNumId w:val="37"/>
  </w:num>
  <w:num w:numId="26">
    <w:abstractNumId w:val="24"/>
  </w:num>
  <w:num w:numId="27">
    <w:abstractNumId w:val="40"/>
  </w:num>
  <w:num w:numId="28">
    <w:abstractNumId w:val="27"/>
  </w:num>
  <w:num w:numId="29">
    <w:abstractNumId w:val="41"/>
  </w:num>
  <w:num w:numId="30">
    <w:abstractNumId w:val="31"/>
  </w:num>
  <w:num w:numId="31">
    <w:abstractNumId w:val="12"/>
  </w:num>
  <w:num w:numId="32">
    <w:abstractNumId w:val="33"/>
  </w:num>
  <w:num w:numId="33">
    <w:abstractNumId w:val="5"/>
  </w:num>
  <w:num w:numId="34">
    <w:abstractNumId w:val="35"/>
  </w:num>
  <w:num w:numId="35">
    <w:abstractNumId w:val="16"/>
  </w:num>
  <w:num w:numId="36">
    <w:abstractNumId w:val="13"/>
  </w:num>
  <w:num w:numId="37">
    <w:abstractNumId w:val="7"/>
  </w:num>
  <w:num w:numId="38">
    <w:abstractNumId w:val="23"/>
  </w:num>
  <w:num w:numId="39">
    <w:abstractNumId w:val="21"/>
  </w:num>
  <w:num w:numId="40">
    <w:abstractNumId w:val="3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6A"/>
    <w:rsid w:val="00004222"/>
    <w:rsid w:val="00004B29"/>
    <w:rsid w:val="00006428"/>
    <w:rsid w:val="00006C0C"/>
    <w:rsid w:val="00026E71"/>
    <w:rsid w:val="000329F0"/>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1A98"/>
    <w:rsid w:val="003535A0"/>
    <w:rsid w:val="00354740"/>
    <w:rsid w:val="00364C1B"/>
    <w:rsid w:val="00365D64"/>
    <w:rsid w:val="00370C75"/>
    <w:rsid w:val="0037646E"/>
    <w:rsid w:val="00381E2B"/>
    <w:rsid w:val="003A0ABB"/>
    <w:rsid w:val="003A5597"/>
    <w:rsid w:val="003A720C"/>
    <w:rsid w:val="003B2CC8"/>
    <w:rsid w:val="003B51E3"/>
    <w:rsid w:val="003D51A7"/>
    <w:rsid w:val="003F1CA5"/>
    <w:rsid w:val="00412D0B"/>
    <w:rsid w:val="00421F1C"/>
    <w:rsid w:val="00434DE9"/>
    <w:rsid w:val="00471F11"/>
    <w:rsid w:val="004736E3"/>
    <w:rsid w:val="0047646A"/>
    <w:rsid w:val="0047733B"/>
    <w:rsid w:val="00482A4F"/>
    <w:rsid w:val="00483466"/>
    <w:rsid w:val="004865E0"/>
    <w:rsid w:val="00487509"/>
    <w:rsid w:val="004B5001"/>
    <w:rsid w:val="004C0C89"/>
    <w:rsid w:val="004C7463"/>
    <w:rsid w:val="004D05F8"/>
    <w:rsid w:val="004D339A"/>
    <w:rsid w:val="004E1378"/>
    <w:rsid w:val="004E2FB4"/>
    <w:rsid w:val="004F357B"/>
    <w:rsid w:val="00502014"/>
    <w:rsid w:val="00505F1F"/>
    <w:rsid w:val="00516FF0"/>
    <w:rsid w:val="005303CC"/>
    <w:rsid w:val="00533A29"/>
    <w:rsid w:val="0053511D"/>
    <w:rsid w:val="00543ECE"/>
    <w:rsid w:val="0054684D"/>
    <w:rsid w:val="005516D2"/>
    <w:rsid w:val="0055569A"/>
    <w:rsid w:val="00574B84"/>
    <w:rsid w:val="00577757"/>
    <w:rsid w:val="00591FA2"/>
    <w:rsid w:val="00595592"/>
    <w:rsid w:val="005C1373"/>
    <w:rsid w:val="005D36B2"/>
    <w:rsid w:val="005D43FE"/>
    <w:rsid w:val="005E1CD0"/>
    <w:rsid w:val="005E1FDB"/>
    <w:rsid w:val="005E5DA2"/>
    <w:rsid w:val="005F39B2"/>
    <w:rsid w:val="006013A0"/>
    <w:rsid w:val="0060292C"/>
    <w:rsid w:val="0060569F"/>
    <w:rsid w:val="00611D8A"/>
    <w:rsid w:val="006226FA"/>
    <w:rsid w:val="00631761"/>
    <w:rsid w:val="00635E07"/>
    <w:rsid w:val="006407DD"/>
    <w:rsid w:val="00644CB6"/>
    <w:rsid w:val="00656C04"/>
    <w:rsid w:val="00660A47"/>
    <w:rsid w:val="00671AAD"/>
    <w:rsid w:val="00674C82"/>
    <w:rsid w:val="006774C0"/>
    <w:rsid w:val="00693F17"/>
    <w:rsid w:val="006A5641"/>
    <w:rsid w:val="006B1B43"/>
    <w:rsid w:val="006B1D10"/>
    <w:rsid w:val="006B6130"/>
    <w:rsid w:val="006C29F4"/>
    <w:rsid w:val="006F20CE"/>
    <w:rsid w:val="006F590C"/>
    <w:rsid w:val="006F5CF4"/>
    <w:rsid w:val="00730410"/>
    <w:rsid w:val="00730FB0"/>
    <w:rsid w:val="00746ABA"/>
    <w:rsid w:val="00752F0D"/>
    <w:rsid w:val="0077153E"/>
    <w:rsid w:val="00784B53"/>
    <w:rsid w:val="007903A8"/>
    <w:rsid w:val="0079142D"/>
    <w:rsid w:val="007B4E17"/>
    <w:rsid w:val="007B5E66"/>
    <w:rsid w:val="007F3AB0"/>
    <w:rsid w:val="00800274"/>
    <w:rsid w:val="00807DC5"/>
    <w:rsid w:val="008102B0"/>
    <w:rsid w:val="00810C24"/>
    <w:rsid w:val="00820E9B"/>
    <w:rsid w:val="0082395C"/>
    <w:rsid w:val="00830D44"/>
    <w:rsid w:val="0083372F"/>
    <w:rsid w:val="008423CE"/>
    <w:rsid w:val="0085044F"/>
    <w:rsid w:val="00862AAE"/>
    <w:rsid w:val="008670C1"/>
    <w:rsid w:val="00873D9A"/>
    <w:rsid w:val="00874279"/>
    <w:rsid w:val="00877823"/>
    <w:rsid w:val="00883A26"/>
    <w:rsid w:val="00884123"/>
    <w:rsid w:val="008925D7"/>
    <w:rsid w:val="008A03C6"/>
    <w:rsid w:val="008A71D5"/>
    <w:rsid w:val="008B0609"/>
    <w:rsid w:val="008B39A7"/>
    <w:rsid w:val="008B5398"/>
    <w:rsid w:val="008C56A3"/>
    <w:rsid w:val="008D4755"/>
    <w:rsid w:val="008D4D27"/>
    <w:rsid w:val="008E6973"/>
    <w:rsid w:val="008E69C3"/>
    <w:rsid w:val="008E6D41"/>
    <w:rsid w:val="008F0DCB"/>
    <w:rsid w:val="008F7646"/>
    <w:rsid w:val="00922FFD"/>
    <w:rsid w:val="0093308E"/>
    <w:rsid w:val="00933DE5"/>
    <w:rsid w:val="009422FB"/>
    <w:rsid w:val="00945ACE"/>
    <w:rsid w:val="00964153"/>
    <w:rsid w:val="009703E1"/>
    <w:rsid w:val="009867FF"/>
    <w:rsid w:val="00990A8A"/>
    <w:rsid w:val="00997AC2"/>
    <w:rsid w:val="009B0775"/>
    <w:rsid w:val="009B1D5F"/>
    <w:rsid w:val="009B1D61"/>
    <w:rsid w:val="009B2D32"/>
    <w:rsid w:val="009C4E34"/>
    <w:rsid w:val="009E5D4A"/>
    <w:rsid w:val="009F0DC2"/>
    <w:rsid w:val="009F3728"/>
    <w:rsid w:val="00A01120"/>
    <w:rsid w:val="00A058CE"/>
    <w:rsid w:val="00A0711E"/>
    <w:rsid w:val="00A16A77"/>
    <w:rsid w:val="00A208E5"/>
    <w:rsid w:val="00A37619"/>
    <w:rsid w:val="00A43E45"/>
    <w:rsid w:val="00A45420"/>
    <w:rsid w:val="00A45691"/>
    <w:rsid w:val="00A45BB6"/>
    <w:rsid w:val="00A53F68"/>
    <w:rsid w:val="00A56AF7"/>
    <w:rsid w:val="00A64426"/>
    <w:rsid w:val="00A6580C"/>
    <w:rsid w:val="00A66877"/>
    <w:rsid w:val="00A7730C"/>
    <w:rsid w:val="00A81318"/>
    <w:rsid w:val="00A9604A"/>
    <w:rsid w:val="00A97113"/>
    <w:rsid w:val="00A97ABE"/>
    <w:rsid w:val="00AC5844"/>
    <w:rsid w:val="00AD36CC"/>
    <w:rsid w:val="00AD587D"/>
    <w:rsid w:val="00AE535C"/>
    <w:rsid w:val="00AE616A"/>
    <w:rsid w:val="00AF089A"/>
    <w:rsid w:val="00AF249B"/>
    <w:rsid w:val="00AF7BBA"/>
    <w:rsid w:val="00B00B90"/>
    <w:rsid w:val="00B03EDB"/>
    <w:rsid w:val="00B075A5"/>
    <w:rsid w:val="00B11923"/>
    <w:rsid w:val="00B14B29"/>
    <w:rsid w:val="00B14D18"/>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A2A0A"/>
    <w:rsid w:val="00CC285F"/>
    <w:rsid w:val="00CD34E8"/>
    <w:rsid w:val="00CE4614"/>
    <w:rsid w:val="00CE591E"/>
    <w:rsid w:val="00CE7C1C"/>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DF5A62"/>
    <w:rsid w:val="00E00401"/>
    <w:rsid w:val="00E0452E"/>
    <w:rsid w:val="00E12816"/>
    <w:rsid w:val="00E13B2B"/>
    <w:rsid w:val="00E1542F"/>
    <w:rsid w:val="00E200F6"/>
    <w:rsid w:val="00E57665"/>
    <w:rsid w:val="00E603E3"/>
    <w:rsid w:val="00E67EA6"/>
    <w:rsid w:val="00E720B9"/>
    <w:rsid w:val="00E74507"/>
    <w:rsid w:val="00E80CB5"/>
    <w:rsid w:val="00E81A50"/>
    <w:rsid w:val="00E828CD"/>
    <w:rsid w:val="00E8709B"/>
    <w:rsid w:val="00EA7E10"/>
    <w:rsid w:val="00EB0796"/>
    <w:rsid w:val="00EB50E7"/>
    <w:rsid w:val="00EB5167"/>
    <w:rsid w:val="00EB5C68"/>
    <w:rsid w:val="00ED2067"/>
    <w:rsid w:val="00ED4531"/>
    <w:rsid w:val="00F003D5"/>
    <w:rsid w:val="00F01F22"/>
    <w:rsid w:val="00F02F60"/>
    <w:rsid w:val="00F06AC5"/>
    <w:rsid w:val="00F12496"/>
    <w:rsid w:val="00F14124"/>
    <w:rsid w:val="00F21DB5"/>
    <w:rsid w:val="00F27627"/>
    <w:rsid w:val="00F33F85"/>
    <w:rsid w:val="00F502C2"/>
    <w:rsid w:val="00F503AD"/>
    <w:rsid w:val="00F72743"/>
    <w:rsid w:val="00F80158"/>
    <w:rsid w:val="00F84316"/>
    <w:rsid w:val="00F94419"/>
    <w:rsid w:val="00FB00B0"/>
    <w:rsid w:val="00FD45FF"/>
    <w:rsid w:val="00FD5375"/>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784A5"/>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F5 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 w:type="paragraph" w:customStyle="1" w:styleId="xmsonormal">
    <w:name w:val="x_msonormal"/>
    <w:basedOn w:val="Normal"/>
    <w:rsid w:val="00CA2A0A"/>
    <w:pPr>
      <w:spacing w:after="0" w:line="240" w:lineRule="auto"/>
    </w:pPr>
    <w:rPr>
      <w:rFonts w:ascii="Calibri" w:hAnsi="Calibri" w:cs="Times New Roman"/>
      <w:lang w:eastAsia="en-GB"/>
    </w:rPr>
  </w:style>
  <w:style w:type="character" w:customStyle="1" w:styleId="ListParagraphChar">
    <w:name w:val="List Paragraph Char"/>
    <w:aliases w:val="F5 List Paragraph Char"/>
    <w:basedOn w:val="DefaultParagraphFont"/>
    <w:link w:val="ListParagraph"/>
    <w:uiPriority w:val="34"/>
    <w:locked/>
    <w:rsid w:val="00CA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793">
      <w:bodyDiv w:val="1"/>
      <w:marLeft w:val="0"/>
      <w:marRight w:val="0"/>
      <w:marTop w:val="0"/>
      <w:marBottom w:val="0"/>
      <w:divBdr>
        <w:top w:val="none" w:sz="0" w:space="0" w:color="auto"/>
        <w:left w:val="none" w:sz="0" w:space="0" w:color="auto"/>
        <w:bottom w:val="none" w:sz="0" w:space="0" w:color="auto"/>
        <w:right w:val="none" w:sz="0" w:space="0" w:color="auto"/>
      </w:divBdr>
    </w:div>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0131090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48886381">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66328459">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992216336">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65868435">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27461439">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33375880">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769232208">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00159536">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responds-cqc-report-promoting-sexual-safety-adult-social-care" TargetMode="External"/><Relationship Id="rId18" Type="http://schemas.openxmlformats.org/officeDocument/2006/relationships/hyperlink" Target="https://www.local.gov.uk/lga-responds-care-england-report-social-care-fees" TargetMode="External"/><Relationship Id="rId3" Type="http://schemas.openxmlformats.org/officeDocument/2006/relationships/customXml" Target="../customXml/item3.xml"/><Relationship Id="rId21" Type="http://schemas.openxmlformats.org/officeDocument/2006/relationships/hyperlink" Target="https://www.local.gov.uk/lga-responds-ash-report-number-children-who-start-smoking-every-day" TargetMode="External"/><Relationship Id="rId7" Type="http://schemas.openxmlformats.org/officeDocument/2006/relationships/settings" Target="settings.xml"/><Relationship Id="rId12" Type="http://schemas.openxmlformats.org/officeDocument/2006/relationships/hyperlink" Target="https://www.local.gov.uk/lga-responds-coronavirus-action-plan" TargetMode="External"/><Relationship Id="rId17" Type="http://schemas.openxmlformats.org/officeDocument/2006/relationships/hyperlink" Target="https://www.local.gov.uk/lga-responds-state-health-visiting-surve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lga-responds-cancer-research-uk-report-2030-smokefree-target" TargetMode="External"/><Relationship Id="rId20" Type="http://schemas.openxmlformats.org/officeDocument/2006/relationships/hyperlink" Target="https://www.local.gov.uk/lga-responds-stis-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MSJICwjg7IGmQK8uRcN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lga-responds-marmot-review-10-years-repor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prep-fully-fund-councils-avoid-stalled-roll-out-anti-hiv-dr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responds-dame-carol-blacks-drug-misuse-report" TargetMode="External"/><Relationship Id="rId22" Type="http://schemas.openxmlformats.org/officeDocument/2006/relationships/hyperlink" Target="mailto:mark.norri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09AD-70E8-4442-AB5D-71B202608AD0}">
  <ds:schemaRefs>
    <ds:schemaRef ds:uri="http://schemas.microsoft.com/sharepoint/v3/contenttype/forms"/>
  </ds:schemaRefs>
</ds:datastoreItem>
</file>

<file path=customXml/itemProps2.xml><?xml version="1.0" encoding="utf-8"?>
<ds:datastoreItem xmlns:ds="http://schemas.openxmlformats.org/officeDocument/2006/customXml" ds:itemID="{8C46E9D3-CFB3-4F2F-BDA3-5EFBB8318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8BE63-189C-4159-A29A-90DC91BD30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17D396-1AA5-4905-B101-63E876BA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3</cp:revision>
  <cp:lastPrinted>2015-06-01T08:35:00Z</cp:lastPrinted>
  <dcterms:created xsi:type="dcterms:W3CDTF">2020-03-06T11:54:00Z</dcterms:created>
  <dcterms:modified xsi:type="dcterms:W3CDTF">2020-03-09T14:43:00Z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